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6851"/>
        <w:gridCol w:w="2942"/>
      </w:tblGrid>
      <w:tr w:rsidR="007C2132" w:rsidRPr="007C2132" w:rsidTr="007C2132">
        <w:trPr>
          <w:trHeight w:val="405"/>
        </w:trPr>
        <w:tc>
          <w:tcPr>
            <w:tcW w:w="18300" w:type="dxa"/>
            <w:gridSpan w:val="3"/>
            <w:vMerge w:val="restart"/>
            <w:noWrap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  <w:r w:rsidRPr="007C2132">
              <w:rPr>
                <w:b/>
                <w:bCs/>
                <w:sz w:val="28"/>
                <w:szCs w:val="28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7C2132" w:rsidRPr="007C2132" w:rsidTr="007C2132">
        <w:trPr>
          <w:trHeight w:val="405"/>
        </w:trPr>
        <w:tc>
          <w:tcPr>
            <w:tcW w:w="18300" w:type="dxa"/>
            <w:gridSpan w:val="3"/>
            <w:vMerge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2132" w:rsidRPr="007C2132" w:rsidTr="007C2132">
        <w:trPr>
          <w:trHeight w:val="405"/>
        </w:trPr>
        <w:tc>
          <w:tcPr>
            <w:tcW w:w="18300" w:type="dxa"/>
            <w:gridSpan w:val="3"/>
            <w:vMerge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2132" w:rsidRPr="007C2132" w:rsidTr="007C2132">
        <w:trPr>
          <w:trHeight w:val="840"/>
        </w:trPr>
        <w:tc>
          <w:tcPr>
            <w:tcW w:w="18300" w:type="dxa"/>
            <w:gridSpan w:val="3"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  <w:r w:rsidRPr="007C2132">
              <w:rPr>
                <w:b/>
                <w:bCs/>
                <w:sz w:val="28"/>
                <w:szCs w:val="28"/>
              </w:rPr>
              <w:t>Муницип</w:t>
            </w:r>
            <w:bookmarkStart w:id="0" w:name="_GoBack"/>
            <w:bookmarkEnd w:id="0"/>
            <w:r w:rsidRPr="007C2132">
              <w:rPr>
                <w:b/>
                <w:bCs/>
                <w:sz w:val="28"/>
                <w:szCs w:val="28"/>
              </w:rPr>
              <w:t>альный контроль в сфере благоустройства</w:t>
            </w:r>
          </w:p>
        </w:tc>
      </w:tr>
      <w:tr w:rsidR="007C2132" w:rsidRPr="007C2132" w:rsidTr="007C2132">
        <w:trPr>
          <w:trHeight w:val="825"/>
        </w:trPr>
        <w:tc>
          <w:tcPr>
            <w:tcW w:w="18300" w:type="dxa"/>
            <w:gridSpan w:val="3"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  <w:r w:rsidRPr="007C2132">
              <w:rPr>
                <w:b/>
                <w:bCs/>
                <w:sz w:val="28"/>
                <w:szCs w:val="28"/>
              </w:rPr>
              <w:t>Администрация муниципального образования ГП  "Город Кременки"</w:t>
            </w:r>
          </w:p>
        </w:tc>
      </w:tr>
      <w:tr w:rsidR="007C2132" w:rsidRPr="007C2132" w:rsidTr="007C2132">
        <w:trPr>
          <w:trHeight w:val="795"/>
        </w:trPr>
        <w:tc>
          <w:tcPr>
            <w:tcW w:w="18300" w:type="dxa"/>
            <w:gridSpan w:val="3"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  <w:r w:rsidRPr="007C2132">
              <w:rPr>
                <w:b/>
                <w:bCs/>
                <w:sz w:val="28"/>
                <w:szCs w:val="28"/>
              </w:rPr>
              <w:t>Калужская область</w:t>
            </w:r>
          </w:p>
        </w:tc>
      </w:tr>
      <w:tr w:rsidR="007C2132" w:rsidRPr="007C2132" w:rsidTr="007C2132">
        <w:trPr>
          <w:trHeight w:val="780"/>
        </w:trPr>
        <w:tc>
          <w:tcPr>
            <w:tcW w:w="18300" w:type="dxa"/>
            <w:gridSpan w:val="3"/>
            <w:hideMark/>
          </w:tcPr>
          <w:p w:rsidR="007C2132" w:rsidRPr="007C2132" w:rsidRDefault="007C2132" w:rsidP="007C2132">
            <w:pPr>
              <w:jc w:val="center"/>
              <w:rPr>
                <w:b/>
                <w:bCs/>
                <w:sz w:val="28"/>
                <w:szCs w:val="28"/>
              </w:rPr>
            </w:pPr>
            <w:r w:rsidRPr="007C2132">
              <w:rPr>
                <w:b/>
                <w:bCs/>
                <w:sz w:val="28"/>
                <w:szCs w:val="28"/>
              </w:rPr>
              <w:t>Муниципальное образование городское поселение "Город Кременки"</w:t>
            </w:r>
          </w:p>
        </w:tc>
      </w:tr>
      <w:tr w:rsidR="007C2132" w:rsidRPr="007C2132" w:rsidTr="007C2132">
        <w:trPr>
          <w:trHeight w:val="36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 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pPr>
              <w:rPr>
                <w:b/>
                <w:bCs/>
              </w:rPr>
            </w:pPr>
            <w:r w:rsidRPr="007C2132">
              <w:rPr>
                <w:b/>
                <w:bCs/>
              </w:rPr>
              <w:t>Наименование показателей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pPr>
              <w:rPr>
                <w:b/>
                <w:bCs/>
              </w:rPr>
            </w:pPr>
            <w:r w:rsidRPr="007C2132">
              <w:rPr>
                <w:b/>
                <w:bCs/>
              </w:rPr>
              <w:t>Поля для ответа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проведенных профилактических мероприятий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3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3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меры стимулирования добросовестности (количество проведенных мероприятий)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объявление предостережения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1.5.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консультирование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1.6.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proofErr w:type="spellStart"/>
            <w:r w:rsidRPr="007C2132">
              <w:t>самообследование</w:t>
            </w:r>
            <w:proofErr w:type="spellEnd"/>
            <w:r w:rsidRPr="007C2132">
              <w:t xml:space="preserve"> (количество фактов прохождения </w:t>
            </w:r>
            <w:proofErr w:type="spellStart"/>
            <w:r w:rsidRPr="007C2132">
              <w:t>самообследования</w:t>
            </w:r>
            <w:proofErr w:type="spellEnd"/>
            <w:r w:rsidRPr="007C2132">
              <w:t xml:space="preserve"> на официальном сайте контрольного (надзорного) органа),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1.6.1.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количество </w:t>
            </w:r>
            <w:proofErr w:type="spellStart"/>
            <w:r w:rsidRPr="007C2132">
              <w:t>самообследований</w:t>
            </w:r>
            <w:proofErr w:type="spellEnd"/>
            <w:r w:rsidRPr="007C2132">
              <w:t xml:space="preserve">, по </w:t>
            </w:r>
            <w:proofErr w:type="gramStart"/>
            <w:r w:rsidRPr="007C2132">
              <w:t>результатам</w:t>
            </w:r>
            <w:proofErr w:type="gramEnd"/>
            <w:r w:rsidRPr="007C2132">
              <w:t xml:space="preserve">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1.7.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профилактический визит,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1.7.1.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       профилактический визит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1.7.2.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обязательный профилактический визит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1.7.3.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1.7.4.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профилактический визит по заявлению контролируемого лица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проведенных контрольных (надзорных) мероприятий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proofErr w:type="gramStart"/>
            <w:r w:rsidRPr="007C2132">
              <w:t>плановых, из них: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контрольная закупка,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 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мониторинговая закупка,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</w:t>
            </w:r>
            <w:r w:rsidRPr="007C2132">
              <w:lastRenderedPageBreak/>
              <w:t>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lastRenderedPageBreak/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2.1.3.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выборочный контроль,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2.1.3.1.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инспекционный визит,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2.1.4.1.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2.1.5.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рейдовый осмотр,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2.1.5.1.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2.1.6.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документарная проверка,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2.1.6.1.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2.1.7.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выездная проверка,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2.1.7.1.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proofErr w:type="gramStart"/>
            <w:r w:rsidRPr="007C2132">
              <w:t>внеплановых, из них: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контрольная закупка,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мониторинговая закупка,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выборочный контроль,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2.2.3.1.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инспекционный визит,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2.2.4.1.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2.2.5.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рейдовый осмотр,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2.2.5.1.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2.2.6.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документарная проверка,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2.2.6.1.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2.2.7.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выездная проверка,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2.2.7.1.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proofErr w:type="gramStart"/>
            <w:r w:rsidRPr="007C2132"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осмотр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досмотр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3.3.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опрос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получение письменных объяснений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3.5.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истребование документов,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94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3.5.1.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3.6.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отбор проб (образцов)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3.7.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инструментальное обследование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3.8.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испытание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3.9.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экспертиза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3.10.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эксперимент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4.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4.1.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выездное обследование,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4.1.1.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4.2.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наблюдение за соблюдением обязательных требований,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4.2.1.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5.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6.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контрольных (надзорных) мероприятий, проведенных с привлечением: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6.1.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экспертных организаций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6.2.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экспертов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6.3.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специалистов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7.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7.1.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7.2.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рамках мониторинга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7.3.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рамках постоянного государственного контроля (надзора)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7.4.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рамках постоянного рейда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8.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Количество объектов контроля, в отношении которых проведены контрольные (надзорные) мероприятия с взаимодействием - всего, в том числе: 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8.1.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деятельность, действия (бездействие) граждан и организаций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8.2.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8.3.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производственные объекты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94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9.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7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9.1.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94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10.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10.1.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деятельность, действия (бездействие) граждан и организаций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10.2.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10.3.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производственные объекты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11.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контрольных (надзорных) мероприятий с взаимодействием,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11.1.1.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11.2.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контрольных (надзорных) мероприятий без взаимодействия,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11.2.1.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11.3.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специальных режимов государственного контроля (надзора)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12.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13.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14.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15.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16.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16.1.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субъектов малого и среднего предпринимательства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лишение специального права, предоставленного физическому лицу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административный арест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административное </w:t>
            </w:r>
            <w:proofErr w:type="gramStart"/>
            <w:r w:rsidRPr="007C2132">
              <w:t>выдворение</w:t>
            </w:r>
            <w:proofErr w:type="gramEnd"/>
            <w:r w:rsidRPr="007C2132">
              <w:t xml:space="preserve"> за пределы Российской Федерации иностранного гражданина или лица без гражданства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17.5.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дисквалификация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17.6.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административное приостановление деятельности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17.7.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предупреждение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17.8.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административный штраф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17.8.1.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гражданина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17.8.2.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должностное лицо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17.8.3.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индивидуального предпринимателя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17.8.4.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юридическое лицо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18.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18.1.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гражданина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18.2.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должностное лицо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18.3.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индивидуального предпринимателя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18.4.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юридическое лицо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19.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Общая сумма уплаченных (взысканных) административных штрафов (в тыс. руб.)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20.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20.1.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proofErr w:type="gramStart"/>
            <w:r w:rsidRPr="007C2132">
              <w:t>оставлены без изменения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20.2.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proofErr w:type="gramStart"/>
            <w:r w:rsidRPr="007C2132">
              <w:t>отменены, из них: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20.2.1.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полностью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20.2.2.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частично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94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21.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 которым судом принято решение об удовлетворении заявленных требований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22.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22.1.1.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 которым судом принято решение об удовлетворении заявленных требований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22.2.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22.2.1.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 которым судом принято решение об удовлетворении заявленных требований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23.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контрольных (надзорных) мероприятий, проверок, результаты которых были признаны недействительными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23.1.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 решению суда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23.2.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 представлению органов прокуратуры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23.3.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94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24.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Количество контрольных (надзорных) мероприятий, проверок,  проведенных с грубым нарушением требований к организации и осуществлению государственного контроля (надзора), муниципального контроля, и </w:t>
            </w:r>
            <w:proofErr w:type="gramStart"/>
            <w:r w:rsidRPr="007C2132">
              <w:t>результаты</w:t>
            </w:r>
            <w:proofErr w:type="gramEnd"/>
            <w:r w:rsidRPr="007C2132">
              <w:t xml:space="preserve"> которых были признаны недействительными и (или) отменены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94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25.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Количество контрольных (надзорных) мероприятий, проверок,  проведенных с нарушением требований законодательства о порядке их проведения, по </w:t>
            </w:r>
            <w:proofErr w:type="gramStart"/>
            <w:r w:rsidRPr="007C2132">
              <w:t>результатам</w:t>
            </w:r>
            <w:proofErr w:type="gramEnd"/>
            <w:r w:rsidRPr="007C2132">
              <w:t xml:space="preserve">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26.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контрольных (надзорных) мероприятий, проверок, 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27.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proofErr w:type="gramStart"/>
            <w:r w:rsidRPr="007C2132">
              <w:t xml:space="preserve">Количество контрольных (надзорных) мероприятий, проверок,  заявленных в проект плана проведения плановых контрольных (надзорных) мероприятий, проверок на отчетный год - всего, в том числе: 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27.1.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исключенных по предложению органов прокуратуры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28.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proofErr w:type="gramStart"/>
            <w:r w:rsidRPr="007C2132">
              <w:t xml:space="preserve">Количество контрольных (надзорных) мероприятий, проверок,  включенных в утвержденный план проведения плановых контрольных (надзорных) мероприятий, проверок на отчетный год - всего, в том числе: </w:t>
            </w:r>
            <w:proofErr w:type="gramEnd"/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28.1.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включенных по предложению органов прокуратуры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29.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Количество внеплановых контрольных (надзорных) мероприятий, проверок, </w:t>
            </w:r>
            <w:proofErr w:type="gramStart"/>
            <w:r w:rsidRPr="007C2132">
              <w:t>заявления</w:t>
            </w:r>
            <w:proofErr w:type="gramEnd"/>
            <w:r w:rsidRPr="007C2132">
              <w:t xml:space="preserve">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29.1.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 xml:space="preserve">по </w:t>
            </w:r>
            <w:proofErr w:type="gramStart"/>
            <w:r w:rsidRPr="007C2132">
              <w:t>которым</w:t>
            </w:r>
            <w:proofErr w:type="gramEnd"/>
            <w:r w:rsidRPr="007C2132">
              <w:t xml:space="preserve"> получен отказ в согласовании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29.2.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причины отказа в согласовании (текст до 10000 символов)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29.3.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30.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30.1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30.2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63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31.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1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начало отчетного года,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1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31.1.1.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занятых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1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31.2.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на конец отчетного года, из них: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1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31.2.1.</w:t>
            </w:r>
          </w:p>
        </w:tc>
        <w:tc>
          <w:tcPr>
            <w:tcW w:w="12200" w:type="dxa"/>
            <w:hideMark/>
          </w:tcPr>
          <w:p w:rsidR="007C2132" w:rsidRPr="007C2132" w:rsidRDefault="007C2132" w:rsidP="007C2132">
            <w:r w:rsidRPr="007C2132">
              <w:t>занятых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1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32.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 xml:space="preserve">Сведения о </w:t>
            </w:r>
            <w:proofErr w:type="spellStart"/>
            <w:r w:rsidRPr="007C2132">
              <w:t>цифровизации</w:t>
            </w:r>
            <w:proofErr w:type="spellEnd"/>
            <w:r w:rsidRPr="007C2132">
              <w:t xml:space="preserve"> вида контроля (текст до 10000 символов)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31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33.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Достижение целевых значений всех ключевых показателей (да - 1/ нет - 0)</w:t>
            </w:r>
          </w:p>
        </w:tc>
        <w:tc>
          <w:tcPr>
            <w:tcW w:w="5140" w:type="dxa"/>
            <w:noWrap/>
            <w:hideMark/>
          </w:tcPr>
          <w:p w:rsidR="007C2132" w:rsidRPr="007C2132" w:rsidRDefault="007C2132" w:rsidP="007C2132">
            <w:r w:rsidRPr="007C2132">
              <w:t>0</w:t>
            </w:r>
          </w:p>
        </w:tc>
      </w:tr>
      <w:tr w:rsidR="007C2132" w:rsidRPr="007C2132" w:rsidTr="007C2132">
        <w:trPr>
          <w:trHeight w:val="8085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t>34.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5140" w:type="dxa"/>
            <w:hideMark/>
          </w:tcPr>
          <w:p w:rsidR="007C2132" w:rsidRPr="007C2132" w:rsidRDefault="007C2132" w:rsidP="007C2132">
            <w:proofErr w:type="gramStart"/>
            <w:r w:rsidRPr="007C2132">
              <w:t>В соответствии с   Постановлением  Правительства РФ от 10.03.2022 N 336 (ред. от 04.02.2023) "Об особенностях организации и осуществления государственного контроля (надзора), муниципального контроля", Постановлением Правительства РФ от 10.03.2023 N 372</w:t>
            </w:r>
            <w:r w:rsidRPr="007C2132">
              <w:br/>
              <w:t>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</w:t>
            </w:r>
            <w:r w:rsidRPr="007C2132">
              <w:br/>
              <w:t>до 2030 года не проводятся плановые контрольные (надзорные) мероприятия, плановые проверки</w:t>
            </w:r>
            <w:proofErr w:type="gramEnd"/>
            <w:r w:rsidRPr="007C2132">
              <w:t xml:space="preserve"> при осуществлении видов государственного контроля (надзора), муниципального контроля, порядок организации и </w:t>
            </w:r>
            <w:proofErr w:type="gramStart"/>
            <w:r w:rsidRPr="007C2132">
              <w:t>осуществления</w:t>
            </w:r>
            <w:proofErr w:type="gramEnd"/>
            <w:r w:rsidRPr="007C2132">
              <w:t xml:space="preserve">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соответственно рассматривать сведения о ключевых показателях вида контроля за 2024 год не </w:t>
            </w:r>
            <w:r w:rsidRPr="007C2132">
              <w:lastRenderedPageBreak/>
              <w:t>представляется возможным.</w:t>
            </w:r>
          </w:p>
        </w:tc>
      </w:tr>
      <w:tr w:rsidR="007C2132" w:rsidRPr="007C2132" w:rsidTr="007C2132">
        <w:trPr>
          <w:trHeight w:val="2100"/>
        </w:trPr>
        <w:tc>
          <w:tcPr>
            <w:tcW w:w="960" w:type="dxa"/>
            <w:hideMark/>
          </w:tcPr>
          <w:p w:rsidR="007C2132" w:rsidRPr="007C2132" w:rsidRDefault="007C2132" w:rsidP="007C2132">
            <w:r w:rsidRPr="007C2132">
              <w:lastRenderedPageBreak/>
              <w:t>35.</w:t>
            </w:r>
          </w:p>
        </w:tc>
        <w:tc>
          <w:tcPr>
            <w:tcW w:w="12200" w:type="dxa"/>
            <w:hideMark/>
          </w:tcPr>
          <w:p w:rsidR="007C2132" w:rsidRPr="007C2132" w:rsidRDefault="007C2132">
            <w:r w:rsidRPr="007C2132"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5140" w:type="dxa"/>
            <w:hideMark/>
          </w:tcPr>
          <w:p w:rsidR="007C2132" w:rsidRPr="007C2132" w:rsidRDefault="007C2132" w:rsidP="007C2132">
            <w:r w:rsidRPr="007C2132">
              <w:t>Необходимо проведение профессионального обучения или переобучения, повышения квалификации специалистов, осуществляющих муниципальный контроль, семинаров, а также улучшение методического и информационного обеспечения муниципальных образований в сфере осуществления муниципального контроля.</w:t>
            </w:r>
          </w:p>
        </w:tc>
      </w:tr>
      <w:tr w:rsidR="007C2132" w:rsidRPr="007C2132" w:rsidTr="007C2132">
        <w:trPr>
          <w:trHeight w:val="945"/>
        </w:trPr>
        <w:tc>
          <w:tcPr>
            <w:tcW w:w="13160" w:type="dxa"/>
            <w:gridSpan w:val="2"/>
            <w:hideMark/>
          </w:tcPr>
          <w:p w:rsidR="007C2132" w:rsidRPr="007C2132" w:rsidRDefault="007C2132">
            <w:r w:rsidRPr="007C2132">
              <w:t xml:space="preserve">Руководитель (заместитель руководителя) </w:t>
            </w:r>
            <w:r w:rsidRPr="007C2132">
              <w:br/>
              <w:t xml:space="preserve">контрольного органа, учреждения, </w:t>
            </w:r>
            <w:r w:rsidRPr="007C2132">
              <w:br/>
              <w:t xml:space="preserve">ответственного за подготовку доклада                                                                                                          Л.А. Щукин        (Ф.И.О.) </w:t>
            </w:r>
          </w:p>
        </w:tc>
        <w:tc>
          <w:tcPr>
            <w:tcW w:w="5140" w:type="dxa"/>
            <w:hideMark/>
          </w:tcPr>
          <w:p w:rsidR="007C2132" w:rsidRPr="007C2132" w:rsidRDefault="007C2132" w:rsidP="007C2132">
            <w:r w:rsidRPr="007C2132">
              <w:br/>
            </w:r>
            <w:r w:rsidRPr="007C2132">
              <w:br/>
              <w:t>(подпись)</w:t>
            </w:r>
          </w:p>
        </w:tc>
      </w:tr>
    </w:tbl>
    <w:p w:rsidR="00E56D3E" w:rsidRDefault="00E56D3E"/>
    <w:sectPr w:rsidR="00E56D3E" w:rsidSect="007C213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F0"/>
    <w:rsid w:val="007C2132"/>
    <w:rsid w:val="00E56D3E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zam3-kremtnki@outlook.com</dc:creator>
  <cp:lastModifiedBy>zam3-kremtnki@outlook.com</cp:lastModifiedBy>
  <cp:revision>2</cp:revision>
  <dcterms:created xsi:type="dcterms:W3CDTF">2025-02-26T05:50:00Z</dcterms:created>
  <dcterms:modified xsi:type="dcterms:W3CDTF">2025-02-26T05:50:00Z</dcterms:modified>
</cp:coreProperties>
</file>