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D" w:rsidRDefault="00F41B9D" w:rsidP="00F41B9D">
      <w:pPr>
        <w:jc w:val="center"/>
      </w:pPr>
      <w:r>
        <w:rPr>
          <w:noProof/>
        </w:rPr>
        <w:drawing>
          <wp:inline distT="0" distB="0" distL="0" distR="0" wp14:anchorId="716996E0" wp14:editId="7ACDFDAB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D" w:rsidRDefault="00F41B9D" w:rsidP="00F41B9D">
      <w:pPr>
        <w:jc w:val="center"/>
      </w:pPr>
    </w:p>
    <w:p w:rsidR="00F41B9D" w:rsidRDefault="00F41B9D" w:rsidP="00F4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</w:t>
      </w:r>
    </w:p>
    <w:p w:rsidR="00F41B9D" w:rsidRDefault="00F41B9D" w:rsidP="00F41B9D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F41B9D" w:rsidRDefault="00F41B9D" w:rsidP="00F41B9D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F41B9D" w:rsidRDefault="00F41B9D" w:rsidP="00F41B9D">
      <w:pPr>
        <w:jc w:val="center"/>
        <w:rPr>
          <w:b/>
        </w:rPr>
      </w:pPr>
    </w:p>
    <w:p w:rsidR="00F41B9D" w:rsidRDefault="00F41B9D" w:rsidP="00F4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1B9D" w:rsidRDefault="00F41B9D" w:rsidP="00F41B9D">
      <w:pPr>
        <w:jc w:val="center"/>
        <w:rPr>
          <w:sz w:val="22"/>
          <w:szCs w:val="22"/>
        </w:rPr>
      </w:pPr>
    </w:p>
    <w:p w:rsidR="00F41B9D" w:rsidRDefault="00F41B9D" w:rsidP="00F41B9D">
      <w:pPr>
        <w:rPr>
          <w:sz w:val="22"/>
          <w:szCs w:val="22"/>
          <w:u w:val="single"/>
        </w:rPr>
      </w:pPr>
      <w:r>
        <w:rPr>
          <w:sz w:val="22"/>
          <w:szCs w:val="22"/>
        </w:rPr>
        <w:t>«_</w:t>
      </w:r>
      <w:r w:rsidR="00AB3989">
        <w:rPr>
          <w:b/>
          <w:sz w:val="22"/>
          <w:szCs w:val="22"/>
          <w:u w:val="single"/>
        </w:rPr>
        <w:t>19</w:t>
      </w:r>
      <w:r>
        <w:rPr>
          <w:sz w:val="22"/>
          <w:szCs w:val="22"/>
        </w:rPr>
        <w:t>_»  _</w:t>
      </w:r>
      <w:r w:rsidR="00AB3989">
        <w:rPr>
          <w:b/>
          <w:sz w:val="22"/>
          <w:szCs w:val="22"/>
          <w:u w:val="single"/>
        </w:rPr>
        <w:t>ноября</w:t>
      </w:r>
      <w:r>
        <w:rPr>
          <w:sz w:val="22"/>
          <w:szCs w:val="22"/>
        </w:rPr>
        <w:t xml:space="preserve">__ </w:t>
      </w:r>
      <w:r w:rsidR="00AB3989">
        <w:rPr>
          <w:b/>
          <w:sz w:val="22"/>
          <w:szCs w:val="22"/>
        </w:rPr>
        <w:t>2015г</w:t>
      </w:r>
      <w:r>
        <w:rPr>
          <w:sz w:val="22"/>
          <w:szCs w:val="22"/>
        </w:rPr>
        <w:t xml:space="preserve">.                                                                             </w:t>
      </w:r>
      <w:r>
        <w:rPr>
          <w:b/>
          <w:u w:val="single"/>
        </w:rPr>
        <w:t>№ _</w:t>
      </w:r>
      <w:r w:rsidR="00AB3989">
        <w:rPr>
          <w:b/>
          <w:u w:val="single"/>
        </w:rPr>
        <w:t>19</w:t>
      </w:r>
      <w:r>
        <w:rPr>
          <w:b/>
          <w:u w:val="single"/>
        </w:rPr>
        <w:t>__</w:t>
      </w:r>
    </w:p>
    <w:p w:rsidR="00F41B9D" w:rsidRDefault="00F41B9D" w:rsidP="00F41B9D">
      <w:pPr>
        <w:rPr>
          <w:sz w:val="22"/>
          <w:szCs w:val="22"/>
        </w:rPr>
      </w:pPr>
    </w:p>
    <w:p w:rsidR="00F41B9D" w:rsidRDefault="00F41B9D" w:rsidP="00F41B9D">
      <w:pPr>
        <w:jc w:val="center"/>
        <w:rPr>
          <w:sz w:val="22"/>
          <w:szCs w:val="22"/>
        </w:rPr>
      </w:pPr>
      <w:r>
        <w:rPr>
          <w:sz w:val="22"/>
          <w:szCs w:val="22"/>
        </w:rPr>
        <w:t>г.Кремёнки</w:t>
      </w:r>
    </w:p>
    <w:p w:rsidR="00F41B9D" w:rsidRDefault="00F41B9D" w:rsidP="00F41B9D">
      <w:pPr>
        <w:rPr>
          <w:sz w:val="22"/>
          <w:szCs w:val="22"/>
        </w:rPr>
      </w:pPr>
    </w:p>
    <w:p w:rsidR="00F41B9D" w:rsidRPr="00CC43E9" w:rsidRDefault="00F41B9D" w:rsidP="00F41B9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4B897159" wp14:editId="72CE3048">
                <wp:extent cx="390525" cy="163759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8BA05F" id="Полотно 2" o:spid="_x0000_s1026" editas="canvas" style="width:30.75pt;height:12.9pt;mso-position-horizontal-relative:char;mso-position-vertical-relative:line" coordsize="3905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DfS5H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0525;height:1631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РАБОТНИКОВ,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ЗАМЕЩАЮЩИХ ДОЛЖНОСТИ, НЕ ЯВЛЯЮЩИЕСЯ ДОЛЖНОСТЯМИ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МУНИЦИПАЛЬНОЙ СЛУЖБЫ, И РАБОТНИКОВ, ОСУЩЕСТВЛЯЮЩИХ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ПРОФЕССИОНАЛЬНУЮ ДЕЯТЕЛЬНОСТЬ ПО ПРОФЕССИЯМ РАБОЧИХ</w:t>
      </w:r>
    </w:p>
    <w:p w:rsidR="00F41B9D" w:rsidRPr="00525362" w:rsidRDefault="00F41B9D" w:rsidP="00F41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АДМИНИСТРАЦИИ ГП "ГОРОД КРЕМЕНКИ" </w:t>
      </w:r>
    </w:p>
    <w:p w:rsidR="00F41B9D" w:rsidRPr="00525362" w:rsidRDefault="00F41B9D" w:rsidP="00F41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5E3B" w:rsidRPr="00525362" w:rsidRDefault="002E5E3B" w:rsidP="002E5E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В соответствии</w:t>
      </w:r>
      <w:r>
        <w:t xml:space="preserve"> </w:t>
      </w:r>
      <w:r w:rsidRPr="00525362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6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от 06.10.2013 N 131-ФЗ "Об общих принципах организации местного самоуправления в Российской Федерации", </w:t>
      </w:r>
      <w:hyperlink r:id="rId7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Калужской области от 29.06.2012 N 309-ОЗ "Об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рабочих", </w:t>
      </w:r>
      <w:hyperlink r:id="rId8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20.09.2013 N 497 "О внесении изменений в некоторые постановления Правительства Калужской области", </w:t>
      </w:r>
      <w:hyperlink r:id="rId9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Кременки»  Городская Дума городского поселения «Город Кременки»:</w:t>
      </w:r>
    </w:p>
    <w:p w:rsidR="002E5E3B" w:rsidRPr="00525362" w:rsidRDefault="002E5E3B" w:rsidP="002E5E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РЕШИЛА: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об оплате труда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 администрации </w:t>
      </w:r>
      <w:r w:rsidR="002E5E3B" w:rsidRPr="00525362">
        <w:rPr>
          <w:rFonts w:ascii="Times New Roman" w:hAnsi="Times New Roman" w:cs="Times New Roman"/>
          <w:sz w:val="24"/>
          <w:szCs w:val="24"/>
        </w:rPr>
        <w:t>ГП «Город Кременки».</w:t>
      </w:r>
      <w:r w:rsidRPr="0052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7F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решения </w:t>
      </w:r>
      <w:r w:rsidR="005E067F" w:rsidRPr="00525362">
        <w:rPr>
          <w:rFonts w:ascii="Times New Roman" w:hAnsi="Times New Roman" w:cs="Times New Roman"/>
          <w:sz w:val="24"/>
          <w:szCs w:val="24"/>
        </w:rPr>
        <w:t>Городской Думы городского поселения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от </w:t>
      </w:r>
      <w:r w:rsidR="005E067F" w:rsidRPr="00525362">
        <w:rPr>
          <w:rFonts w:ascii="Times New Roman" w:hAnsi="Times New Roman" w:cs="Times New Roman"/>
          <w:sz w:val="24"/>
          <w:szCs w:val="24"/>
        </w:rPr>
        <w:t>06 декабря 2012г.</w:t>
      </w:r>
      <w:r w:rsidRPr="00525362">
        <w:rPr>
          <w:rFonts w:ascii="Times New Roman" w:hAnsi="Times New Roman" w:cs="Times New Roman"/>
          <w:sz w:val="24"/>
          <w:szCs w:val="24"/>
        </w:rPr>
        <w:t xml:space="preserve"> </w:t>
      </w:r>
      <w:r w:rsidR="005E067F" w:rsidRPr="00525362">
        <w:rPr>
          <w:rFonts w:ascii="Times New Roman" w:hAnsi="Times New Roman" w:cs="Times New Roman"/>
          <w:sz w:val="24"/>
          <w:szCs w:val="24"/>
        </w:rPr>
        <w:t xml:space="preserve">№64 </w:t>
      </w:r>
      <w:r w:rsidRPr="00525362">
        <w:rPr>
          <w:rFonts w:ascii="Times New Roman" w:hAnsi="Times New Roman" w:cs="Times New Roman"/>
          <w:sz w:val="24"/>
          <w:szCs w:val="24"/>
        </w:rPr>
        <w:t xml:space="preserve">"Об оплате труда работников, замещающих должности, не </w:t>
      </w:r>
      <w:r w:rsidR="005E067F" w:rsidRPr="00525362">
        <w:rPr>
          <w:rFonts w:ascii="Times New Roman" w:hAnsi="Times New Roman" w:cs="Times New Roman"/>
          <w:sz w:val="24"/>
          <w:szCs w:val="24"/>
        </w:rPr>
        <w:t>отнесенные к</w:t>
      </w:r>
      <w:r w:rsidRPr="00525362">
        <w:rPr>
          <w:rFonts w:ascii="Times New Roman" w:hAnsi="Times New Roman" w:cs="Times New Roman"/>
          <w:sz w:val="24"/>
          <w:szCs w:val="24"/>
        </w:rPr>
        <w:t xml:space="preserve"> должностями муниципальной службы, и работников, осуществляющих профессиональную деятельность по профессиям рабочих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>ГП «Город Кременки».</w:t>
      </w:r>
      <w:r w:rsidRPr="0052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3. Настоящее Решение</w:t>
      </w:r>
      <w:r w:rsidR="00EE52BD" w:rsidRPr="00525362">
        <w:rPr>
          <w:rFonts w:ascii="Times New Roman" w:hAnsi="Times New Roman" w:cs="Times New Roman"/>
          <w:sz w:val="24"/>
          <w:szCs w:val="24"/>
        </w:rPr>
        <w:t xml:space="preserve"> вступает в силу с 1 января 2016</w:t>
      </w:r>
      <w:r w:rsidRPr="005253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067F" w:rsidRPr="00525362" w:rsidRDefault="005E0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067F" w:rsidRPr="00525362" w:rsidRDefault="005E0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067F" w:rsidRPr="00525362" w:rsidRDefault="005E0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53E" w:rsidRPr="00525362" w:rsidRDefault="005C353E" w:rsidP="005C353E">
      <w:pPr>
        <w:jc w:val="both"/>
        <w:rPr>
          <w:b/>
        </w:rPr>
      </w:pPr>
      <w:r w:rsidRPr="00525362">
        <w:rPr>
          <w:b/>
        </w:rPr>
        <w:t>Глава городского поселения</w:t>
      </w:r>
    </w:p>
    <w:p w:rsidR="005C353E" w:rsidRPr="00525362" w:rsidRDefault="005C353E" w:rsidP="005C353E">
      <w:pPr>
        <w:jc w:val="both"/>
        <w:rPr>
          <w:b/>
        </w:rPr>
      </w:pPr>
      <w:r w:rsidRPr="00525362">
        <w:rPr>
          <w:b/>
        </w:rPr>
        <w:t>«Город Кременки»</w:t>
      </w:r>
      <w:r w:rsidRPr="00525362">
        <w:rPr>
          <w:b/>
        </w:rPr>
        <w:tab/>
      </w:r>
      <w:r w:rsidRPr="00525362">
        <w:rPr>
          <w:b/>
        </w:rPr>
        <w:tab/>
      </w:r>
      <w:r w:rsidRPr="00525362">
        <w:rPr>
          <w:b/>
        </w:rPr>
        <w:tab/>
      </w:r>
      <w:r w:rsidRPr="00525362">
        <w:rPr>
          <w:b/>
        </w:rPr>
        <w:tab/>
      </w:r>
      <w:r w:rsidRPr="00525362">
        <w:rPr>
          <w:b/>
        </w:rPr>
        <w:tab/>
        <w:t xml:space="preserve">               </w:t>
      </w:r>
      <w:r w:rsidRPr="00525362">
        <w:rPr>
          <w:b/>
        </w:rPr>
        <w:tab/>
      </w:r>
      <w:proofErr w:type="spellStart"/>
      <w:r w:rsidRPr="00525362">
        <w:rPr>
          <w:b/>
        </w:rPr>
        <w:t>К.П.Карпенко</w:t>
      </w:r>
      <w:proofErr w:type="spellEnd"/>
      <w:r w:rsidRPr="00525362">
        <w:rPr>
          <w:b/>
        </w:rPr>
        <w:t xml:space="preserve"> </w:t>
      </w:r>
    </w:p>
    <w:p w:rsidR="00EE52BD" w:rsidRPr="00525362" w:rsidRDefault="00EE5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353E" w:rsidRPr="00525362" w:rsidRDefault="008B65D6" w:rsidP="005C35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к Решению</w:t>
      </w:r>
      <w:r w:rsidR="005C353E" w:rsidRPr="00525362">
        <w:rPr>
          <w:rFonts w:ascii="Times New Roman" w:hAnsi="Times New Roman" w:cs="Times New Roman"/>
          <w:sz w:val="24"/>
          <w:szCs w:val="24"/>
        </w:rPr>
        <w:t xml:space="preserve"> Городской Думы</w:t>
      </w:r>
    </w:p>
    <w:p w:rsidR="005C353E" w:rsidRPr="00525362" w:rsidRDefault="005C353E" w:rsidP="005C35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8B65D6" w:rsidRPr="00525362" w:rsidRDefault="005C35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«Город Кременки»</w:t>
      </w:r>
    </w:p>
    <w:p w:rsidR="008B65D6" w:rsidRPr="00525362" w:rsidRDefault="005C35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от «_</w:t>
      </w:r>
      <w:r w:rsidR="00AB3989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525362">
        <w:rPr>
          <w:rFonts w:ascii="Times New Roman" w:hAnsi="Times New Roman" w:cs="Times New Roman"/>
          <w:sz w:val="24"/>
          <w:szCs w:val="24"/>
        </w:rPr>
        <w:t>_» _</w:t>
      </w:r>
      <w:r w:rsidR="00AB3989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525362">
        <w:rPr>
          <w:rFonts w:ascii="Times New Roman" w:hAnsi="Times New Roman" w:cs="Times New Roman"/>
          <w:sz w:val="24"/>
          <w:szCs w:val="24"/>
        </w:rPr>
        <w:t xml:space="preserve">__ </w:t>
      </w:r>
      <w:r w:rsidR="00AB3989">
        <w:rPr>
          <w:rFonts w:ascii="Times New Roman" w:hAnsi="Times New Roman" w:cs="Times New Roman"/>
          <w:b/>
          <w:sz w:val="24"/>
          <w:szCs w:val="24"/>
        </w:rPr>
        <w:t>2015г</w:t>
      </w:r>
      <w:r w:rsidRPr="00525362">
        <w:rPr>
          <w:rFonts w:ascii="Times New Roman" w:hAnsi="Times New Roman" w:cs="Times New Roman"/>
          <w:sz w:val="24"/>
          <w:szCs w:val="24"/>
        </w:rPr>
        <w:t xml:space="preserve">. </w:t>
      </w:r>
      <w:r w:rsidR="00AB3989">
        <w:rPr>
          <w:rFonts w:ascii="Times New Roman" w:hAnsi="Times New Roman" w:cs="Times New Roman"/>
          <w:sz w:val="24"/>
          <w:szCs w:val="24"/>
        </w:rPr>
        <w:t>№</w:t>
      </w:r>
      <w:r w:rsidRPr="00525362">
        <w:rPr>
          <w:rFonts w:ascii="Times New Roman" w:hAnsi="Times New Roman" w:cs="Times New Roman"/>
          <w:sz w:val="24"/>
          <w:szCs w:val="24"/>
        </w:rPr>
        <w:t>_</w:t>
      </w:r>
      <w:r w:rsidR="00AB3989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bookmarkStart w:id="0" w:name="_GoBack"/>
      <w:bookmarkEnd w:id="0"/>
      <w:r w:rsidRPr="00525362">
        <w:rPr>
          <w:rFonts w:ascii="Times New Roman" w:hAnsi="Times New Roman" w:cs="Times New Roman"/>
          <w:sz w:val="24"/>
          <w:szCs w:val="24"/>
        </w:rPr>
        <w:t>_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525362">
        <w:rPr>
          <w:rFonts w:ascii="Times New Roman" w:hAnsi="Times New Roman" w:cs="Times New Roman"/>
          <w:sz w:val="24"/>
          <w:szCs w:val="24"/>
        </w:rPr>
        <w:t>ПОЛОЖЕНИЕ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НЕ ЯВЛЯЮЩИЕСЯ ДОЛЖНОСТЯМИ МУНИЦИПАЛЬНОЙ СЛУЖБЫ,</w:t>
      </w:r>
    </w:p>
    <w:p w:rsidR="008B65D6" w:rsidRPr="00525362" w:rsidRDefault="008B6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И РАБОТНИКОВ, ОСУЩЕСТВЛЯЮЩИХ ПРОФЕССИОНАЛЬНУЮ ДЕЯТЕЛЬНОСТЬ</w:t>
      </w:r>
    </w:p>
    <w:p w:rsidR="008B65D6" w:rsidRPr="00525362" w:rsidRDefault="008B65D6" w:rsidP="005C3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ПО ПРОФЕССИЯМ РАБОЧИХ АДМИНИСТРАЦИИ </w:t>
      </w:r>
      <w:r w:rsidR="005C353E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оплаты труда работников, занимающих должности, не являющиеся должностями муниципальной службы и работников, осуществляющих профессиональную деятельность по профессиям рабочих администрации </w:t>
      </w:r>
      <w:r w:rsidR="005C353E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(далее - обеспечивающие работники, рабочие).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действующим законодательством Российской Федерации и Калужской области.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 Оплата труда обеспечивающих работников, рабочих состоит из окладов, выплат компенсационного и стимулирующего характера.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Размер оплаты труда обеспечивающих работников, рабочих определяется по следующей формуле: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От = О + КМ + СТ,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52536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5362">
        <w:rPr>
          <w:rFonts w:ascii="Times New Roman" w:hAnsi="Times New Roman" w:cs="Times New Roman"/>
          <w:sz w:val="24"/>
          <w:szCs w:val="24"/>
        </w:rPr>
        <w:t>т - размер оплаты труда обеспечивающих работников, рабочих;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 - оклад обеспечивающего работника и рабочего;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КМ - выплаты компенсационного характера;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СТ - выплаты стимулирующего характера.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3. Установить, что при формировании фонда оплаты труда обеспечивающих работников, рабочих на календарный год предусматриваются средства в размере 34,5 оклада обеспечивающих работников, рабочих.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4. Финансирование расходов, связанных с реализацией настоящего Положения, осуществлять в пределах средств, предусмотренных в </w:t>
      </w:r>
      <w:r w:rsidR="005E067F" w:rsidRPr="00525362">
        <w:rPr>
          <w:rFonts w:ascii="Times New Roman" w:hAnsi="Times New Roman" w:cs="Times New Roman"/>
          <w:sz w:val="24"/>
          <w:szCs w:val="24"/>
        </w:rPr>
        <w:t>местном</w:t>
      </w:r>
      <w:r w:rsidRPr="00525362">
        <w:rPr>
          <w:rFonts w:ascii="Times New Roman" w:hAnsi="Times New Roman" w:cs="Times New Roman"/>
          <w:sz w:val="24"/>
          <w:szCs w:val="24"/>
        </w:rPr>
        <w:t xml:space="preserve"> бюджете на соответствующий год на содержание соответствующих органов местного самоуправления </w:t>
      </w:r>
      <w:r w:rsidR="005E067F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>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5. При изменении законодательства Калужской области, регулирующего оплату труда обеспечивающих работников и рабочих, в данное Положение могут вносится изменения и дополнения.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6. Со дня вступления в силу настоящего Положения на рабочих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 xml:space="preserve">ГП </w:t>
      </w:r>
      <w:r w:rsidRPr="00525362">
        <w:rPr>
          <w:rFonts w:ascii="Times New Roman" w:hAnsi="Times New Roman" w:cs="Times New Roman"/>
          <w:sz w:val="24"/>
          <w:szCs w:val="24"/>
        </w:rPr>
        <w:t>"</w:t>
      </w:r>
      <w:r w:rsidR="005E067F" w:rsidRPr="00525362">
        <w:rPr>
          <w:rFonts w:ascii="Times New Roman" w:hAnsi="Times New Roman" w:cs="Times New Roman"/>
          <w:sz w:val="24"/>
          <w:szCs w:val="24"/>
        </w:rPr>
        <w:t xml:space="preserve">Город Кременки </w:t>
      </w:r>
      <w:r w:rsidRPr="00525362">
        <w:rPr>
          <w:rFonts w:ascii="Times New Roman" w:hAnsi="Times New Roman" w:cs="Times New Roman"/>
          <w:sz w:val="24"/>
          <w:szCs w:val="24"/>
        </w:rPr>
        <w:t xml:space="preserve">" не распространяются действия тарифной сетки по оплате труда работников муниципальных учреждений бюджетной сферы, утвержденной в соответствии с </w:t>
      </w:r>
      <w:hyperlink r:id="rId10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Калужской области от 31.12.2004 N 19-ОЗ "Об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области".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 Виды, условия применения и размеры выплат</w:t>
      </w: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компенсационного характера обеспечивающим работникам,</w:t>
      </w:r>
    </w:p>
    <w:p w:rsidR="008B65D6" w:rsidRPr="00525362" w:rsidRDefault="008B65D6" w:rsidP="005E0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рабочим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lastRenderedPageBreak/>
        <w:t>1. К выплатам компенсационного характера относятся: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1.1. Выплаты работникам, занятым на работах с вредными и (или) опасными и иными особыми условиями труда.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1.2. Выплаты за работу в условиях, отклоняющихся от нормальных, в том числе: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за работу в ночное время;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за сверхурочную работу;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иные компенсационные выплаты, предусмотренные нормативными правовыми актами, содержащими нормы трудового права.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 Размеры выплат компенсационного характера: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2.1. Конкретные размеры выплат за работу с вредными и (или) опасными и иными особыми условиями труда устанавливаются работодателем в соответствии с законодательством.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 Выплаты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законодательством.</w:t>
      </w:r>
    </w:p>
    <w:p w:rsidR="008B65D6" w:rsidRPr="00525362" w:rsidRDefault="008B65D6" w:rsidP="005E0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Конкретный размер выплат определяется в соответствии с распоряжением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>ГП «Город Кременки».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2.3. Конкретные размеры выплат компенсационного характера за работу в выходной или нерабочий праздничный день, а также за сверхурочную работу устанавливаются в соответствии с законодательством.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2.4. Выплаты компенсационного характера за выполнение работ в других условиях, отклоняющихся от нормальных, осуществляются в порядке, предусмотренном законодательством.</w:t>
      </w:r>
    </w:p>
    <w:p w:rsidR="008B65D6" w:rsidRPr="00525362" w:rsidRDefault="008B65D6" w:rsidP="005E0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Условия и размеры выплат компенсационного характера обеспечивающим работникам и рабочим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 xml:space="preserve">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>устанавливаются коллективными договорами, соглашениями, локальными нормативными актами работодателя в соответствии с законодательством, принятыми с учетом мнения выборного профсоюзного органа.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3. Виды, условия применения и размеры выплат стимулирующего</w:t>
      </w: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характера обеспечивающим работникам и рабочим администрации</w:t>
      </w:r>
    </w:p>
    <w:p w:rsidR="008B65D6" w:rsidRPr="00525362" w:rsidRDefault="005E0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Раздел I. ВЫПЛАТЫ СТИМУЛИРУЮЩЕГО ХАРАКТЕРА ОБЕСПЕЧИВАЮЩИМ</w:t>
      </w: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РАБОТНИКАМ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обеспечивающих работников.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1.1. К выплатам стимулирующего характера обеспечивающим работникам относятся: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lastRenderedPageBreak/>
        <w:t>ежемесячная надбавка к окладу за выслугу лет;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ежемесячная премия по результатам работы;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материальная помощь;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иные выплаты.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1.2. Условия применения и размеры стимулирующих выплат обеспечивающим работникам.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1.2.1. Надбавка за сложность и напряженность в работе устанавливается обеспечивающим работникам администрации </w:t>
      </w:r>
      <w:r w:rsidR="005E067F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ежемесячно в размере до 50 процентов оклада.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обеспечивающим работникам за фактически отработанное время.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1.2.2. Ежемесячная надбавка к окладу за выслугу лет устанавливается обеспечивающим работникам в следующих размерах: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11"/>
      </w:tblGrid>
      <w:tr w:rsidR="008B65D6" w:rsidRPr="005253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- 10 процентов</w:t>
            </w:r>
          </w:p>
        </w:tc>
      </w:tr>
      <w:tr w:rsidR="008B65D6" w:rsidRPr="005253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- 15 процентов</w:t>
            </w:r>
          </w:p>
        </w:tc>
      </w:tr>
      <w:tr w:rsidR="008B65D6" w:rsidRPr="005253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- 20 процентов</w:t>
            </w:r>
          </w:p>
        </w:tc>
      </w:tr>
      <w:tr w:rsidR="008B65D6" w:rsidRPr="005253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- 25 процентов</w:t>
            </w:r>
          </w:p>
        </w:tc>
      </w:tr>
      <w:tr w:rsidR="008B65D6" w:rsidRPr="005253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свыше 23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65D6" w:rsidRPr="00525362" w:rsidRDefault="008B65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2">
              <w:rPr>
                <w:rFonts w:ascii="Times New Roman" w:hAnsi="Times New Roman" w:cs="Times New Roman"/>
                <w:sz w:val="24"/>
                <w:szCs w:val="24"/>
              </w:rPr>
              <w:t>- 30 процентов</w:t>
            </w:r>
          </w:p>
        </w:tc>
      </w:tr>
    </w:tbl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1" w:history="1">
        <w:r w:rsidRPr="0052536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2536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лет".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1.2.3. Денежное поощрение за безупречную и эффективную работу, другие достижения в труде обеспечивающим работникам устанавливается ежемесячно в размере 70 процентов оклада.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1.2.4. Премирование обеспечивающих работников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 - из расчета 2-х окладов в год на одного обеспечивающего работника - в размере 17% ежемесячно. По распоряжению администрации </w:t>
      </w:r>
      <w:r w:rsidR="007D2606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премия может выплачиваться дополнительно.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Обеспечивающим работникам, на которых наложено дисциплинарное взыскание (замечание, выговор увольнение за виновные действия), премия за период, в котором было применено такое взыскание, может не выплачиваться полностью или частично. Лишение (сокращение размера) премии производится за тот расчетный период, в котором имели место упущения в работе.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Лишение (сокращение размера) премии производиться с учетом тяжести совершенного обеспечивающим работником проступка на основании соответствующего распоряжения администрации муниципального района с указанием конкретного нарушения, послужившего основанием для принятия такого решения, и расчетного периода, за которой производится лишение (сокращение размера) премии.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lastRenderedPageBreak/>
        <w:t>1.2.5. Единовременная выплата обеспечивающим работникам производится при предоставлении ежегодного оплачиваемого отпуска один раз в год в размере двух окладов.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1.2.6. Материальная помощь обеспечивающим работникам администрации </w:t>
      </w:r>
      <w:r w:rsidR="00C61C02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выплачивается в пределах средств фонда оплаты труда обеспечивающих работников и рабочих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 xml:space="preserve"> в размере одного оклада. Сверх одного оклада в год по распоряжению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 xml:space="preserve"> материальная помощь может выплачиваться дополнительно.</w:t>
      </w:r>
    </w:p>
    <w:p w:rsidR="00C54960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1.2.7. Обеспечивающим работникам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 xml:space="preserve"> производятся иные выплаты, предусмотренные соответствующими нормативными правовыми актами Российской Федерации, Калужской области и администрации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 ГП «Город Кременки»</w:t>
      </w:r>
      <w:proofErr w:type="gramStart"/>
      <w:r w:rsidR="00C54960" w:rsidRPr="005253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4960" w:rsidRDefault="008B65D6" w:rsidP="00525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Иные выплаты к должностному окладу устанавливаются в размере до 60 процентов оклада. В исключительных случаях по распоряжению администрации иные выплаты могут регулироваться.</w:t>
      </w:r>
    </w:p>
    <w:p w:rsidR="00525362" w:rsidRPr="00525362" w:rsidRDefault="00525362" w:rsidP="00525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Раздел II. ВЫПЛАТЫ СТИМУЛИРУЮЩЕГО ХАРАКТЕРА РАБОЧИМ</w:t>
      </w:r>
    </w:p>
    <w:p w:rsidR="008B65D6" w:rsidRPr="00525362" w:rsidRDefault="008B6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рабочих.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2.1. К выплатам стимулирующего характера рабочим относятся: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ежемесячная премия по результатам работы;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иные выплаты.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 рабочим.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2.2.1. Надбавка за интенсивность и высокие результаты работы устанавливается рабочим ежемесячно в размере до 50 процентов оклада.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выплачивается рабочим за фактически отработанное время.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При выплате надбавки следует учитывать, что квалификация третьего, второго и первого класса может быть присвоена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Присвоение водителю 3-го класса производится при наличии в водительском удостоверении разрешающих отметок "В" или "С"; водителю 2-го класса - B, C, E или только D (D или E) и при непрерывном стаже работы не менее трех лет в качестве водителя автомобиля 3-го класса в данном учреждении, а водителю 1-го класса - B, C, D и E, и при непрерывном стаже работы не менее двух лет в качестве водителя автомобиля 2-го класса в данном учреждении.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Надбавка устанавливается постоянно действующей комиссией, создаваемой распоряжением администрации муниципального района.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2.2.3. Премирование рабочих производится по результатам работы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 в размере 17% оклада ежемесячно.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По распоряжению администрации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 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 xml:space="preserve"> премия может </w:t>
      </w:r>
      <w:r w:rsidRPr="00525362">
        <w:rPr>
          <w:rFonts w:ascii="Times New Roman" w:hAnsi="Times New Roman" w:cs="Times New Roman"/>
          <w:sz w:val="24"/>
          <w:szCs w:val="24"/>
        </w:rPr>
        <w:lastRenderedPageBreak/>
        <w:t>выплачиваться дополнительно.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Рабочим, на которых наложено дисциплинарное взыскание, премия за период, в котором было применено такое взыскание, не начисляется.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Рабочие, несвоевременно и некачественно выполняющие свои служебные обязанности, лишаются премии полностью или частично.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Лишение премии производится за тот расчетный период, в котором имели место упущения в работе.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Рабочие лишаются премии полностью за расчетный период за совершение следующих нарушений: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появление на работе в состоянии алкогольного, наркотического или токсического опьянения;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прогул без уважительных причин;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- нанесение материального ущерба организации.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Лишение (сокращение размера) премии производится на основании соответствующего распоряжения администрации (приказа руководителя структурного подразделения администрации) с указанием конкретного нарушения, послужившего основанием для принятия такого решения, и расчетного периода, за который производится лишение (сокращение размера) премии.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Лишение премии или определение конкретного размера сокращения премии производится с учетом тяжести совершенного рабочим проступка.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2.2.4. Единовременная выплата рабочим производится при предоставлении ежегодного оплачиваемого отпуска один раз в год в размере двух окладов.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2.2.5. Материальная помощь рабочим выплачивается в пределах средств фонда оплаты труда обеспечивающих работников, рабочих в размере одного оклада в течение года по распоряжению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>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Сверх одного оклада по распоряжению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>материальная помощь рабочим может выплачиваться дополнительно.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>2.2.6. Иные выплаты выплачиваются рабочим за фактически отработанное время. Рабочим 1 квалификационного уровня в размере до 60 процентов оклада, рабочим 2 квалификационного уровня в размере до 150 процентов оклада.</w:t>
      </w:r>
    </w:p>
    <w:p w:rsidR="008B65D6" w:rsidRPr="00525362" w:rsidRDefault="008B6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62">
        <w:rPr>
          <w:rFonts w:ascii="Times New Roman" w:hAnsi="Times New Roman" w:cs="Times New Roman"/>
          <w:sz w:val="24"/>
          <w:szCs w:val="24"/>
        </w:rPr>
        <w:t xml:space="preserve">Рабочим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 xml:space="preserve">ГП «Город Кременки» </w:t>
      </w:r>
      <w:r w:rsidRPr="00525362">
        <w:rPr>
          <w:rFonts w:ascii="Times New Roman" w:hAnsi="Times New Roman" w:cs="Times New Roman"/>
          <w:sz w:val="24"/>
          <w:szCs w:val="24"/>
        </w:rPr>
        <w:t xml:space="preserve">производятся иные выплаты, предусмотренные соответствующими нормативными правовыми актами Российской Федерации, Калужской области и администрации </w:t>
      </w:r>
      <w:r w:rsidR="00C54960" w:rsidRPr="00525362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25362">
        <w:rPr>
          <w:rFonts w:ascii="Times New Roman" w:hAnsi="Times New Roman" w:cs="Times New Roman"/>
          <w:sz w:val="24"/>
          <w:szCs w:val="24"/>
        </w:rPr>
        <w:t>.</w:t>
      </w:r>
    </w:p>
    <w:p w:rsidR="008B65D6" w:rsidRDefault="008B65D6">
      <w:pPr>
        <w:pStyle w:val="ConsPlusNormal"/>
        <w:jc w:val="both"/>
      </w:pPr>
    </w:p>
    <w:p w:rsidR="008B65D6" w:rsidRDefault="008B65D6">
      <w:pPr>
        <w:pStyle w:val="ConsPlusNormal"/>
        <w:jc w:val="both"/>
      </w:pPr>
    </w:p>
    <w:p w:rsidR="008B65D6" w:rsidRDefault="008B6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054" w:rsidRDefault="00896054"/>
    <w:sectPr w:rsidR="00896054" w:rsidSect="00F2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D6"/>
    <w:rsid w:val="000A29DA"/>
    <w:rsid w:val="002E5E3B"/>
    <w:rsid w:val="00525362"/>
    <w:rsid w:val="005C353E"/>
    <w:rsid w:val="005E067F"/>
    <w:rsid w:val="0065467B"/>
    <w:rsid w:val="007D2606"/>
    <w:rsid w:val="00896054"/>
    <w:rsid w:val="008B65D6"/>
    <w:rsid w:val="00AB3989"/>
    <w:rsid w:val="00C54960"/>
    <w:rsid w:val="00C61C02"/>
    <w:rsid w:val="00EE52BD"/>
    <w:rsid w:val="00F36822"/>
    <w:rsid w:val="00F41B9D"/>
    <w:rsid w:val="00F962BE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BABA5AFBA1E54A4F6DCB255E5604602606EA385A622DB499694D7C298842DV4j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BABA5AFBA1E54A4F6DCB255E5604602606EA386A527DB4E9694D7C298842DV4j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BABA5AFBA1E54A4F6C2BF43893E48046C36AD84A62E8916C9CF8A95918E7A0A8BFD6FA65FF9B3V8j1F" TargetMode="External"/><Relationship Id="rId11" Type="http://schemas.openxmlformats.org/officeDocument/2006/relationships/hyperlink" Target="consultantplus://offline/ref=4B10A1D5BDC08B4BA23B05FB49CE7AC4C83ABCE4E17AE569F8FEF097B793B425AE78213AF3000AA205XD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B10A1D5BDC08B4BA23B1BF65FA224CACE33E2E9E57CEE39A5A1ABCAE09ABE720EX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BABA5AFBA1E54A4F6DCB255E5604602606EA38BA527DB429694D7C298842DV4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citizens</cp:lastModifiedBy>
  <cp:revision>3</cp:revision>
  <cp:lastPrinted>2015-10-12T06:21:00Z</cp:lastPrinted>
  <dcterms:created xsi:type="dcterms:W3CDTF">2015-11-16T10:06:00Z</dcterms:created>
  <dcterms:modified xsi:type="dcterms:W3CDTF">2016-02-15T07:13:00Z</dcterms:modified>
</cp:coreProperties>
</file>